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2B07" w14:textId="77777777" w:rsidR="0047072B" w:rsidRDefault="007D019E" w:rsidP="0047072B">
      <w:pPr>
        <w:pBdr>
          <w:bottom w:val="single" w:sz="6" w:space="1" w:color="auto"/>
        </w:pBdr>
        <w:rPr>
          <w:sz w:val="40"/>
          <w:szCs w:val="40"/>
        </w:rPr>
      </w:pPr>
      <w:bookmarkStart w:id="0" w:name="bkmlogoplac_1"/>
      <w:bookmarkStart w:id="1" w:name="bkmlogoimg_col_1"/>
      <w:bookmarkEnd w:id="0"/>
      <w:r w:rsidRPr="00EA6DDA">
        <w:rPr>
          <w:noProof/>
          <w:sz w:val="17"/>
          <w:lang w:eastAsia="sv-SE"/>
        </w:rPr>
        <w:drawing>
          <wp:inline distT="0" distB="0" distL="0" distR="0" wp14:anchorId="616F2B10" wp14:editId="616F2B11">
            <wp:extent cx="893666" cy="900000"/>
            <wp:effectExtent l="0" t="0" r="190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666" cy="900000"/>
                    </a:xfrm>
                    <a:prstGeom prst="rect">
                      <a:avLst/>
                    </a:prstGeom>
                    <a:noFill/>
                  </pic:spPr>
                </pic:pic>
              </a:graphicData>
            </a:graphic>
          </wp:inline>
        </w:drawing>
      </w:r>
      <w:bookmarkEnd w:id="1"/>
      <w:r>
        <w:tab/>
      </w:r>
      <w:r w:rsidR="0047072B">
        <w:tab/>
      </w:r>
      <w:r w:rsidR="0047072B" w:rsidRPr="0047072B">
        <w:rPr>
          <w:b/>
          <w:sz w:val="48"/>
          <w:szCs w:val="48"/>
        </w:rPr>
        <w:t>Fakta o</w:t>
      </w:r>
      <w:r w:rsidRPr="0047072B">
        <w:rPr>
          <w:b/>
          <w:sz w:val="48"/>
          <w:szCs w:val="48"/>
        </w:rPr>
        <w:t>m statistiken</w:t>
      </w:r>
      <w:r>
        <w:rPr>
          <w:sz w:val="40"/>
          <w:szCs w:val="40"/>
        </w:rPr>
        <w:t xml:space="preserve"> </w:t>
      </w:r>
    </w:p>
    <w:p w14:paraId="616F2B08" w14:textId="15D4B73D" w:rsidR="0047072B" w:rsidRDefault="007B4EB0">
      <w:pPr>
        <w:rPr>
          <w:sz w:val="40"/>
          <w:szCs w:val="40"/>
        </w:rPr>
      </w:pPr>
      <w:r>
        <w:rPr>
          <w:noProof/>
        </w:rPr>
        <w:drawing>
          <wp:inline distT="0" distB="0" distL="0" distR="0" wp14:anchorId="2F35DB35" wp14:editId="4F8D234F">
            <wp:extent cx="1598400" cy="11304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8400" cy="1130400"/>
                    </a:xfrm>
                    <a:prstGeom prst="rect">
                      <a:avLst/>
                    </a:prstGeom>
                    <a:noFill/>
                    <a:ln>
                      <a:noFill/>
                    </a:ln>
                  </pic:spPr>
                </pic:pic>
              </a:graphicData>
            </a:graphic>
          </wp:inline>
        </w:drawing>
      </w:r>
    </w:p>
    <w:p w14:paraId="616F2B09" w14:textId="77777777" w:rsidR="00507BDC" w:rsidRDefault="00F70064">
      <w:pPr>
        <w:rPr>
          <w:sz w:val="40"/>
          <w:szCs w:val="40"/>
        </w:rPr>
      </w:pPr>
      <w:r>
        <w:rPr>
          <w:sz w:val="40"/>
          <w:szCs w:val="40"/>
        </w:rPr>
        <w:t>I</w:t>
      </w:r>
      <w:r w:rsidR="007D019E">
        <w:rPr>
          <w:sz w:val="40"/>
          <w:szCs w:val="40"/>
        </w:rPr>
        <w:t>ndragen studiehjälp på grund av ogiltig frånvaro</w:t>
      </w:r>
    </w:p>
    <w:p w14:paraId="616F2B0A" w14:textId="77777777" w:rsidR="007D019E" w:rsidRDefault="0047072B">
      <w:pPr>
        <w:rPr>
          <w:b/>
          <w:sz w:val="24"/>
          <w:szCs w:val="24"/>
        </w:rPr>
      </w:pPr>
      <w:r w:rsidRPr="0047072B">
        <w:rPr>
          <w:b/>
          <w:sz w:val="24"/>
          <w:szCs w:val="24"/>
        </w:rPr>
        <w:t>Vad visar statistiken?</w:t>
      </w:r>
    </w:p>
    <w:p w14:paraId="616F2B0B" w14:textId="5AF5DAC5" w:rsidR="0095349B" w:rsidRDefault="004A4345" w:rsidP="0095349B">
      <w:pPr>
        <w:rPr>
          <w:sz w:val="24"/>
          <w:szCs w:val="24"/>
        </w:rPr>
      </w:pPr>
      <w:r>
        <w:rPr>
          <w:sz w:val="24"/>
          <w:szCs w:val="24"/>
        </w:rPr>
        <w:t>Redovisningen</w:t>
      </w:r>
      <w:r w:rsidR="0095349B">
        <w:rPr>
          <w:sz w:val="24"/>
          <w:szCs w:val="24"/>
        </w:rPr>
        <w:t xml:space="preserve"> </w:t>
      </w:r>
      <w:r>
        <w:rPr>
          <w:sz w:val="24"/>
          <w:szCs w:val="24"/>
        </w:rPr>
        <w:t>av</w:t>
      </w:r>
      <w:r w:rsidR="0095349B">
        <w:rPr>
          <w:sz w:val="24"/>
          <w:szCs w:val="24"/>
        </w:rPr>
        <w:t xml:space="preserve"> indragen studiehjälp på grund av ogiltig frånvaro</w:t>
      </w:r>
      <w:r>
        <w:rPr>
          <w:sz w:val="24"/>
          <w:szCs w:val="24"/>
        </w:rPr>
        <w:t xml:space="preserve"> är en del av Sveriges officiella statistik. Uppgifterna</w:t>
      </w:r>
      <w:r w:rsidR="0095349B">
        <w:rPr>
          <w:sz w:val="24"/>
          <w:szCs w:val="24"/>
        </w:rPr>
        <w:t xml:space="preserve"> är fördelade efter kön, fristående och kommunala skolor. Dessutom redovisas statistik fördelad efter län och kommun. Län och kommun avser här den plats där eleverna </w:t>
      </w:r>
      <w:r w:rsidR="00A53770">
        <w:rPr>
          <w:sz w:val="24"/>
          <w:szCs w:val="24"/>
        </w:rPr>
        <w:t>är folkbokförda</w:t>
      </w:r>
      <w:r w:rsidR="0095349B">
        <w:rPr>
          <w:sz w:val="24"/>
          <w:szCs w:val="24"/>
        </w:rPr>
        <w:t xml:space="preserve">. Det behöver alltså inte vara detsamma som </w:t>
      </w:r>
      <w:r w:rsidR="00A53770">
        <w:rPr>
          <w:sz w:val="24"/>
          <w:szCs w:val="24"/>
        </w:rPr>
        <w:t>den ort där eleven går i skolan</w:t>
      </w:r>
      <w:r w:rsidR="0095349B">
        <w:rPr>
          <w:sz w:val="24"/>
          <w:szCs w:val="24"/>
        </w:rPr>
        <w:t>.</w:t>
      </w:r>
      <w:r w:rsidR="005A0879" w:rsidRPr="005A0879">
        <w:rPr>
          <w:sz w:val="24"/>
          <w:szCs w:val="24"/>
        </w:rPr>
        <w:t xml:space="preserve"> </w:t>
      </w:r>
    </w:p>
    <w:p w14:paraId="616F2B0E" w14:textId="2599666F" w:rsidR="0095349B" w:rsidRDefault="0095349B">
      <w:pPr>
        <w:rPr>
          <w:sz w:val="24"/>
          <w:szCs w:val="24"/>
        </w:rPr>
      </w:pPr>
      <w:r>
        <w:rPr>
          <w:sz w:val="24"/>
          <w:szCs w:val="24"/>
        </w:rPr>
        <w:t>Den statistik som presenteras här avser de elever som fått beslut om indragen studiehjälp på grund a</w:t>
      </w:r>
      <w:r w:rsidR="006C7B3B">
        <w:rPr>
          <w:sz w:val="24"/>
          <w:szCs w:val="24"/>
        </w:rPr>
        <w:t>v ogiltig frånvaro. D</w:t>
      </w:r>
      <w:r>
        <w:rPr>
          <w:sz w:val="24"/>
          <w:szCs w:val="24"/>
        </w:rPr>
        <w:t>et</w:t>
      </w:r>
      <w:r w:rsidR="006C7B3B">
        <w:rPr>
          <w:sz w:val="24"/>
          <w:szCs w:val="24"/>
        </w:rPr>
        <w:t xml:space="preserve"> innebär</w:t>
      </w:r>
      <w:r>
        <w:rPr>
          <w:sz w:val="24"/>
          <w:szCs w:val="24"/>
        </w:rPr>
        <w:t xml:space="preserve"> att CSN</w:t>
      </w:r>
      <w:r w:rsidR="007F2A0F">
        <w:rPr>
          <w:sz w:val="24"/>
          <w:szCs w:val="24"/>
        </w:rPr>
        <w:t xml:space="preserve"> någon gång under läsåret</w:t>
      </w:r>
      <w:r>
        <w:rPr>
          <w:sz w:val="24"/>
          <w:szCs w:val="24"/>
        </w:rPr>
        <w:t xml:space="preserve"> har stoppat utbetalningen av studiehjälp efter att skolan har rapporterat att en elev inte längre är heltidsstuderande.</w:t>
      </w:r>
      <w:r w:rsidR="007B28D4">
        <w:rPr>
          <w:sz w:val="24"/>
          <w:szCs w:val="24"/>
        </w:rPr>
        <w:t xml:space="preserve"> </w:t>
      </w:r>
      <w:r>
        <w:rPr>
          <w:sz w:val="24"/>
          <w:szCs w:val="24"/>
        </w:rPr>
        <w:t>Antalsuppgifterna visar hur många elever som fått ett beslut om indragen studiehjälp på grund av ogiltig frånvaro. Andelsuppgifterna visar hur stor andel av dem som beviljats studiehjälp för det aktuella läsåret som fått ett beslut om indragen studiehjälp på grund av ogiltig frånvaro.</w:t>
      </w:r>
    </w:p>
    <w:p w14:paraId="35E35D95" w14:textId="77777777" w:rsidR="004A2844" w:rsidRDefault="0007612B" w:rsidP="004A2844">
      <w:pPr>
        <w:rPr>
          <w:sz w:val="24"/>
          <w:szCs w:val="24"/>
        </w:rPr>
      </w:pPr>
      <w:r>
        <w:rPr>
          <w:sz w:val="24"/>
          <w:szCs w:val="24"/>
        </w:rPr>
        <w:t>Studiehjälpen består av studiebidr</w:t>
      </w:r>
      <w:r w:rsidR="0095349B">
        <w:rPr>
          <w:sz w:val="24"/>
          <w:szCs w:val="24"/>
        </w:rPr>
        <w:t>aget och av stöd som kräver en särskild ansökan. De sökta stöden är extra tillägg, inackorderingstillägg och lärlingsersättning</w:t>
      </w:r>
      <w:r>
        <w:rPr>
          <w:sz w:val="24"/>
          <w:szCs w:val="24"/>
        </w:rPr>
        <w:t xml:space="preserve">. </w:t>
      </w:r>
      <w:r w:rsidR="000D7893">
        <w:rPr>
          <w:sz w:val="24"/>
          <w:szCs w:val="24"/>
        </w:rPr>
        <w:t>I stort sett alla elever som har fått studiehjälp har även fått studiebidrag.</w:t>
      </w:r>
      <w:r w:rsidR="00792981">
        <w:rPr>
          <w:sz w:val="24"/>
          <w:szCs w:val="24"/>
        </w:rPr>
        <w:t xml:space="preserve"> Det finns dock</w:t>
      </w:r>
      <w:r w:rsidR="007B28D4">
        <w:rPr>
          <w:sz w:val="24"/>
          <w:szCs w:val="24"/>
        </w:rPr>
        <w:t xml:space="preserve"> ett mindre antal</w:t>
      </w:r>
      <w:r w:rsidR="00792981">
        <w:rPr>
          <w:sz w:val="24"/>
          <w:szCs w:val="24"/>
        </w:rPr>
        <w:t xml:space="preserve"> individer som har fått något av de sökta stöden utan att få studiebidrag.</w:t>
      </w:r>
      <w:r w:rsidR="0095349B">
        <w:rPr>
          <w:sz w:val="24"/>
          <w:szCs w:val="24"/>
        </w:rPr>
        <w:t xml:space="preserve"> Studiebidraget lämnas för ti</w:t>
      </w:r>
      <w:r w:rsidR="006C7B3B">
        <w:rPr>
          <w:sz w:val="24"/>
          <w:szCs w:val="24"/>
        </w:rPr>
        <w:t>o månader per år och uppgår till 1 2</w:t>
      </w:r>
      <w:r w:rsidR="0095349B">
        <w:rPr>
          <w:sz w:val="24"/>
          <w:szCs w:val="24"/>
        </w:rPr>
        <w:t>50 kronor</w:t>
      </w:r>
      <w:r w:rsidR="006C7B3B">
        <w:rPr>
          <w:sz w:val="24"/>
          <w:szCs w:val="24"/>
        </w:rPr>
        <w:t xml:space="preserve"> per månad</w:t>
      </w:r>
      <w:r w:rsidR="00A31B73">
        <w:rPr>
          <w:sz w:val="24"/>
          <w:szCs w:val="24"/>
        </w:rPr>
        <w:t>.</w:t>
      </w:r>
      <w:r w:rsidR="004A2844" w:rsidRPr="004A2844">
        <w:rPr>
          <w:sz w:val="24"/>
          <w:szCs w:val="24"/>
        </w:rPr>
        <w:t xml:space="preserve"> </w:t>
      </w:r>
    </w:p>
    <w:p w14:paraId="616F2B0F" w14:textId="7EA64BE9" w:rsidR="00F70064" w:rsidRPr="007B4EB0" w:rsidRDefault="00B60EE8">
      <w:pPr>
        <w:rPr>
          <w:sz w:val="24"/>
          <w:szCs w:val="24"/>
        </w:rPr>
      </w:pPr>
      <w:r>
        <w:rPr>
          <w:sz w:val="24"/>
          <w:szCs w:val="24"/>
        </w:rPr>
        <w:t xml:space="preserve">Viss dubbelräkning kan förekomma om en elev förekommer inom flera kolumner eller rader </w:t>
      </w:r>
      <w:r w:rsidR="005078C4">
        <w:rPr>
          <w:sz w:val="24"/>
          <w:szCs w:val="24"/>
        </w:rPr>
        <w:t xml:space="preserve">i tabellerna. Till exempel kommer </w:t>
      </w:r>
      <w:r w:rsidR="004A2844">
        <w:rPr>
          <w:sz w:val="24"/>
          <w:szCs w:val="24"/>
        </w:rPr>
        <w:t>en elev</w:t>
      </w:r>
      <w:r w:rsidR="005078C4">
        <w:rPr>
          <w:sz w:val="24"/>
          <w:szCs w:val="24"/>
        </w:rPr>
        <w:t xml:space="preserve"> som</w:t>
      </w:r>
      <w:r w:rsidR="004A2844">
        <w:rPr>
          <w:sz w:val="24"/>
          <w:szCs w:val="24"/>
        </w:rPr>
        <w:t xml:space="preserve"> har varit folkbokförd i olika kommuner eller län under läsåret räknas med på flera ställen. I samtliga totalsiffror har dock en elev endast räknats en gång, vilket gör att totalsiffran kan skiljas sig från den siffra som erhålls vid en summering av</w:t>
      </w:r>
      <w:bookmarkStart w:id="2" w:name="_GoBack"/>
      <w:bookmarkEnd w:id="2"/>
      <w:r w:rsidR="004A2844">
        <w:rPr>
          <w:sz w:val="24"/>
          <w:szCs w:val="24"/>
        </w:rPr>
        <w:t xml:space="preserve"> samtliga rader i en tabell.</w:t>
      </w:r>
    </w:p>
    <w:sectPr w:rsidR="00F70064" w:rsidRPr="007B4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F2B14" w14:textId="77777777" w:rsidR="007D019E" w:rsidRDefault="007D019E" w:rsidP="007D019E">
      <w:pPr>
        <w:spacing w:after="0" w:line="240" w:lineRule="auto"/>
      </w:pPr>
      <w:r>
        <w:separator/>
      </w:r>
    </w:p>
  </w:endnote>
  <w:endnote w:type="continuationSeparator" w:id="0">
    <w:p w14:paraId="616F2B15" w14:textId="77777777" w:rsidR="007D019E" w:rsidRDefault="007D019E" w:rsidP="007D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F2B12" w14:textId="77777777" w:rsidR="007D019E" w:rsidRDefault="007D019E" w:rsidP="007D019E">
      <w:pPr>
        <w:spacing w:after="0" w:line="240" w:lineRule="auto"/>
      </w:pPr>
      <w:r>
        <w:separator/>
      </w:r>
    </w:p>
  </w:footnote>
  <w:footnote w:type="continuationSeparator" w:id="0">
    <w:p w14:paraId="616F2B13" w14:textId="77777777" w:rsidR="007D019E" w:rsidRDefault="007D019E" w:rsidP="007D0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9E"/>
    <w:rsid w:val="00000FB9"/>
    <w:rsid w:val="0007612B"/>
    <w:rsid w:val="000D7893"/>
    <w:rsid w:val="001065BE"/>
    <w:rsid w:val="0011195D"/>
    <w:rsid w:val="0015378F"/>
    <w:rsid w:val="0017608E"/>
    <w:rsid w:val="001A7FBB"/>
    <w:rsid w:val="00205513"/>
    <w:rsid w:val="0021604E"/>
    <w:rsid w:val="0024431A"/>
    <w:rsid w:val="00335C40"/>
    <w:rsid w:val="00340076"/>
    <w:rsid w:val="00375C17"/>
    <w:rsid w:val="0038161D"/>
    <w:rsid w:val="004538F8"/>
    <w:rsid w:val="0047072B"/>
    <w:rsid w:val="004A2844"/>
    <w:rsid w:val="004A4345"/>
    <w:rsid w:val="005078C4"/>
    <w:rsid w:val="00590270"/>
    <w:rsid w:val="005A0879"/>
    <w:rsid w:val="00612B19"/>
    <w:rsid w:val="006A2EA1"/>
    <w:rsid w:val="006C7B3B"/>
    <w:rsid w:val="00725A1F"/>
    <w:rsid w:val="00792981"/>
    <w:rsid w:val="007B28D4"/>
    <w:rsid w:val="007B4EB0"/>
    <w:rsid w:val="007D019E"/>
    <w:rsid w:val="007F2A0F"/>
    <w:rsid w:val="00813C6F"/>
    <w:rsid w:val="00831A24"/>
    <w:rsid w:val="008E13B3"/>
    <w:rsid w:val="0095349B"/>
    <w:rsid w:val="00A062F2"/>
    <w:rsid w:val="00A17F12"/>
    <w:rsid w:val="00A20471"/>
    <w:rsid w:val="00A22517"/>
    <w:rsid w:val="00A31B73"/>
    <w:rsid w:val="00A53770"/>
    <w:rsid w:val="00AB4216"/>
    <w:rsid w:val="00B372A7"/>
    <w:rsid w:val="00B60EE8"/>
    <w:rsid w:val="00C753C9"/>
    <w:rsid w:val="00D44813"/>
    <w:rsid w:val="00DD5DC1"/>
    <w:rsid w:val="00E74531"/>
    <w:rsid w:val="00EA12A9"/>
    <w:rsid w:val="00F70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2B07"/>
  <w15:docId w15:val="{C85A6824-F2B0-409E-9D5B-BCC20D8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01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019E"/>
    <w:rPr>
      <w:rFonts w:ascii="Tahoma" w:hAnsi="Tahoma" w:cs="Tahoma"/>
      <w:sz w:val="16"/>
      <w:szCs w:val="16"/>
    </w:rPr>
  </w:style>
  <w:style w:type="paragraph" w:styleId="Sidhuvud">
    <w:name w:val="header"/>
    <w:basedOn w:val="Normal"/>
    <w:link w:val="SidhuvudChar"/>
    <w:uiPriority w:val="99"/>
    <w:unhideWhenUsed/>
    <w:rsid w:val="007D01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19E"/>
  </w:style>
  <w:style w:type="paragraph" w:styleId="Sidfot">
    <w:name w:val="footer"/>
    <w:basedOn w:val="Normal"/>
    <w:link w:val="SidfotChar"/>
    <w:uiPriority w:val="99"/>
    <w:unhideWhenUsed/>
    <w:rsid w:val="007D01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19E"/>
  </w:style>
  <w:style w:type="character" w:styleId="Kommentarsreferens">
    <w:name w:val="annotation reference"/>
    <w:basedOn w:val="Standardstycketeckensnitt"/>
    <w:uiPriority w:val="99"/>
    <w:semiHidden/>
    <w:unhideWhenUsed/>
    <w:rsid w:val="001065BE"/>
    <w:rPr>
      <w:sz w:val="16"/>
      <w:szCs w:val="16"/>
    </w:rPr>
  </w:style>
  <w:style w:type="paragraph" w:styleId="Kommentarer">
    <w:name w:val="annotation text"/>
    <w:basedOn w:val="Normal"/>
    <w:link w:val="KommentarerChar"/>
    <w:uiPriority w:val="99"/>
    <w:semiHidden/>
    <w:unhideWhenUsed/>
    <w:rsid w:val="001065BE"/>
    <w:pPr>
      <w:spacing w:line="240" w:lineRule="auto"/>
    </w:pPr>
    <w:rPr>
      <w:sz w:val="20"/>
      <w:szCs w:val="20"/>
    </w:rPr>
  </w:style>
  <w:style w:type="character" w:customStyle="1" w:styleId="KommentarerChar">
    <w:name w:val="Kommentarer Char"/>
    <w:basedOn w:val="Standardstycketeckensnitt"/>
    <w:link w:val="Kommentarer"/>
    <w:uiPriority w:val="99"/>
    <w:semiHidden/>
    <w:rsid w:val="001065BE"/>
    <w:rPr>
      <w:sz w:val="20"/>
      <w:szCs w:val="20"/>
    </w:rPr>
  </w:style>
  <w:style w:type="paragraph" w:styleId="Kommentarsmne">
    <w:name w:val="annotation subject"/>
    <w:basedOn w:val="Kommentarer"/>
    <w:next w:val="Kommentarer"/>
    <w:link w:val="KommentarsmneChar"/>
    <w:uiPriority w:val="99"/>
    <w:semiHidden/>
    <w:unhideWhenUsed/>
    <w:rsid w:val="001065BE"/>
    <w:rPr>
      <w:b/>
      <w:bCs/>
    </w:rPr>
  </w:style>
  <w:style w:type="character" w:customStyle="1" w:styleId="KommentarsmneChar">
    <w:name w:val="Kommentarsämne Char"/>
    <w:basedOn w:val="KommentarerChar"/>
    <w:link w:val="Kommentarsmne"/>
    <w:uiPriority w:val="99"/>
    <w:semiHidden/>
    <w:rsid w:val="00106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ttingKlassning xmlns="a9165de3-080a-46c0-96af-e6f00bfa0e34">Klassning_int</settingKlassning>
    <DNR xmlns="a9165de3-080a-46c0-96af-e6f00bfa0e34" xsi:nil="true"/>
    <TaxCatchAll xmlns="a9165de3-080a-46c0-96af-e6f00bfa0e34"/>
    <_dlc_DocId xmlns="a9165de3-080a-46c0-96af-e6f00bfa0e34">CSNDOK-481392390-19058</_dlc_DocId>
    <_dlc_DocIdUrl xmlns="a9165de3-080a-46c0-96af-e6f00bfa0e34">
      <Url>http://csnportal.csnnet.int/sites/Samarbete/Kunskapomstudiestodet/_layouts/15/DocIdRedir.aspx?ID=CSNDOK-481392390-19058</Url>
      <Description>CSNDOK-481392390-19058</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23" ma:contentTypeDescription="" ma:contentTypeScope="" ma:versionID="6c30bab700e6358d0952c7651325407c">
  <xsd:schema xmlns:xsd="http://www.w3.org/2001/XMLSchema" xmlns:xs="http://www.w3.org/2001/XMLSchema" xmlns:p="http://schemas.microsoft.com/office/2006/metadata/properties" xmlns:ns2="a9165de3-080a-46c0-96af-e6f00bfa0e34" xmlns:ns3="3c300deb-b8b6-421f-9ce6-d79c584b8400" xmlns:ns4="http://schemas.microsoft.com/sharepoint/v4" targetNamespace="http://schemas.microsoft.com/office/2006/metadata/properties" ma:root="true" ma:fieldsID="8bc645d5f20d33f48b7cdbf62377c03a" ns2:_="" ns3:_="" ns4:_="">
    <xsd:import namespace="a9165de3-080a-46c0-96af-e6f00bfa0e34"/>
    <xsd:import namespace="3c300deb-b8b6-421f-9ce6-d79c584b8400"/>
    <xsd:import namespace="http://schemas.microsoft.com/sharepoint/v4"/>
    <xsd:element name="properties">
      <xsd:complexType>
        <xsd:sequence>
          <xsd:element name="documentManagement">
            <xsd:complexType>
              <xsd:all>
                <xsd:element ref="ns2:TaxCatchAll" minOccurs="0"/>
                <xsd:element ref="ns2:TaxCatchAllLabel" minOccurs="0"/>
                <xsd:element ref="ns2:settingKlassning"/>
                <xsd:element ref="ns2:DNR" minOccurs="0"/>
                <xsd:element ref="ns2:_dlc_DocId" minOccurs="0"/>
                <xsd:element ref="ns2:_dlc_DocIdUrl" minOccurs="0"/>
                <xsd:element ref="ns2:_dlc_DocIdPersistId"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settingKlassning" ma:index="10" ma:displayName="Informationsklassning" ma:default="Klassning_int" ma:format="Dropdown" ma:internalName="settingKlassning">
      <xsd:simpleType>
        <xsd:restriction base="dms:Choice">
          <xsd:enumeration value="Klassning_opp"/>
          <xsd:enumeration value="Klassning_int"/>
          <xsd:enumeration value="Klassning_kon"/>
        </xsd:restriction>
      </xsd:simpleType>
    </xsd:element>
    <xsd:element name="DNR" ma:index="11" nillable="true" ma:displayName="Diarienummer" ma:internalName="DNR">
      <xsd:simpleType>
        <xsd:restriction base="dms:Text">
          <xsd:maxLength value="255"/>
        </xsd:restriction>
      </xsd:simpleType>
    </xsd:element>
    <xsd:element name="_dlc_DocId" ma:index="12" nillable="true" ma:displayName="Dokument-ID-värde" ma:description="Värdet för dokument-ID som tilldelats till det här objektet." ma:internalName="_dlc_DocId" ma:readOnly="true">
      <xsd:simpleType>
        <xsd:restriction base="dms:Text"/>
      </xsd:simpleType>
    </xsd:element>
    <xsd:element name="_dlc_DocIdUrl" ma:index="13"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300deb-b8b6-421f-9ce6-d79c584b8400" elementFormDefault="qualified">
    <xsd:import namespace="http://schemas.microsoft.com/office/2006/documentManagement/types"/>
    <xsd:import namespace="http://schemas.microsoft.com/office/infopath/2007/PartnerControls"/>
    <xsd:element name="SharedWithUsers" ma:index="1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fd658c5-2e6b-4125-b95d-e44f647defdc" ContentTypeId="0x010100267E691819AB0344A68980C831017D75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9CC00-99EA-4285-8D2C-F5FAEE2B42F1}">
  <ds:schemaRefs>
    <ds:schemaRef ds:uri="http://purl.org/dc/terms/"/>
    <ds:schemaRef ds:uri="http://schemas.microsoft.com/office/2006/metadata/properties"/>
    <ds:schemaRef ds:uri="http://schemas.microsoft.com/sharepoint/v4"/>
    <ds:schemaRef ds:uri="http://schemas.microsoft.com/office/2006/documentManagement/types"/>
    <ds:schemaRef ds:uri="a9165de3-080a-46c0-96af-e6f00bfa0e34"/>
    <ds:schemaRef ds:uri="http://www.w3.org/XML/1998/namespace"/>
    <ds:schemaRef ds:uri="3c300deb-b8b6-421f-9ce6-d79c584b8400"/>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A113B7C4-EB1A-4EAC-B629-6A2DB50D3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3c300deb-b8b6-421f-9ce6-d79c584b84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E5E9D-3BC5-4767-BE34-4504B1CC5178}">
  <ds:schemaRefs>
    <ds:schemaRef ds:uri="Microsoft.SharePoint.Taxonomy.ContentTypeSync"/>
  </ds:schemaRefs>
</ds:datastoreItem>
</file>

<file path=customXml/itemProps4.xml><?xml version="1.0" encoding="utf-8"?>
<ds:datastoreItem xmlns:ds="http://schemas.openxmlformats.org/officeDocument/2006/customXml" ds:itemID="{58938D79-70CA-4069-B7EF-25C29B4DCCFE}">
  <ds:schemaRefs>
    <ds:schemaRef ds:uri="http://schemas.microsoft.com/sharepoint/events"/>
  </ds:schemaRefs>
</ds:datastoreItem>
</file>

<file path=customXml/itemProps5.xml><?xml version="1.0" encoding="utf-8"?>
<ds:datastoreItem xmlns:ds="http://schemas.openxmlformats.org/officeDocument/2006/customXml" ds:itemID="{2A9AC814-D5DB-4BE2-9213-B27072BC7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300</Words>
  <Characters>1595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Brev..docx</vt:lpstr>
    </vt:vector>
  </TitlesOfParts>
  <Company>CSN</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Andreas Dahlkvist</dc:creator>
  <cp:lastModifiedBy>Engberg Peter CSN</cp:lastModifiedBy>
  <cp:revision>3</cp:revision>
  <dcterms:created xsi:type="dcterms:W3CDTF">2022-06-29T08:57:00Z</dcterms:created>
  <dcterms:modified xsi:type="dcterms:W3CDTF">2022-07-04T11:41:00Z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Typ av dokument">
    <vt:lpwstr/>
  </property>
  <property fmtid="{D5CDD505-2E9C-101B-9397-08002B2CF9AE}" pid="4" name="CSNNyckelord">
    <vt:lpwstr/>
  </property>
  <property fmtid="{D5CDD505-2E9C-101B-9397-08002B2CF9AE}" pid="5" name="_dlc_DocIdItemGuid">
    <vt:lpwstr>2fde66bd-f475-4d38-bfd7-34249effd630</vt:lpwstr>
  </property>
  <property fmtid="{D5CDD505-2E9C-101B-9397-08002B2CF9AE}" pid="6" name="k9fdf05f76ac4c638260c8a9240e096c">
    <vt:lpwstr/>
  </property>
  <property fmtid="{D5CDD505-2E9C-101B-9397-08002B2CF9AE}" pid="7" name="d71badfd91fb44aeb40b56a7dcc1ca30">
    <vt:lpwstr/>
  </property>
</Properties>
</file>