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26435" w14:textId="77777777" w:rsidR="0006445A" w:rsidRPr="00D2355A" w:rsidRDefault="0006445A" w:rsidP="0006445A">
      <w:pPr>
        <w:rPr>
          <w:b/>
          <w:sz w:val="28"/>
          <w:szCs w:val="28"/>
        </w:rPr>
      </w:pPr>
      <w:r w:rsidRPr="00D2355A">
        <w:rPr>
          <w:b/>
          <w:sz w:val="28"/>
          <w:szCs w:val="28"/>
        </w:rPr>
        <w:t>Processbeskrivning</w:t>
      </w:r>
    </w:p>
    <w:p w14:paraId="2F5B2FCE" w14:textId="77777777" w:rsidR="0006445A" w:rsidRPr="00D2355A" w:rsidRDefault="00B32A64" w:rsidP="0006445A">
      <w:pPr>
        <w:rPr>
          <w:b/>
          <w:sz w:val="24"/>
          <w:szCs w:val="24"/>
        </w:rPr>
      </w:pPr>
      <w:r>
        <w:rPr>
          <w:b/>
          <w:sz w:val="24"/>
          <w:szCs w:val="24"/>
        </w:rPr>
        <w:t>Hemutrustningslån</w:t>
      </w:r>
      <w:r w:rsidR="00D43B45">
        <w:rPr>
          <w:b/>
          <w:sz w:val="24"/>
          <w:szCs w:val="24"/>
        </w:rPr>
        <w:t xml:space="preserve"> till flyktingar och vissa andra utlänningar</w:t>
      </w:r>
    </w:p>
    <w:p w14:paraId="5845B0B3" w14:textId="77777777" w:rsidR="0006445A" w:rsidRDefault="00D43B45" w:rsidP="0006445A">
      <w:pPr>
        <w:numPr>
          <w:ilvl w:val="0"/>
          <w:numId w:val="1"/>
        </w:numPr>
      </w:pPr>
      <w:r>
        <w:t>A</w:t>
      </w:r>
      <w:r w:rsidR="00477691">
        <w:t>nsök</w:t>
      </w:r>
      <w:r>
        <w:t>an om lån görs</w:t>
      </w:r>
      <w:r w:rsidR="00477691">
        <w:t xml:space="preserve"> </w:t>
      </w:r>
      <w:r w:rsidR="00B32A64">
        <w:t>tillsammans med</w:t>
      </w:r>
      <w:r w:rsidR="00477691">
        <w:t xml:space="preserve"> en </w:t>
      </w:r>
      <w:r w:rsidR="00B32A64">
        <w:t>kontaktperson på</w:t>
      </w:r>
      <w:r w:rsidR="00F14C43">
        <w:t xml:space="preserve"> </w:t>
      </w:r>
      <w:r w:rsidR="00B32A64">
        <w:t>kommun eller förläggning</w:t>
      </w:r>
      <w:r>
        <w:t>. Kontaktpersonen måste vara registrerad hos CSN.</w:t>
      </w:r>
      <w:r w:rsidR="00295187">
        <w:t xml:space="preserve"> När ansökan är ankomstregistrerad visas det genom att ett ärende finns men status är ’blankt’</w:t>
      </w:r>
    </w:p>
    <w:p w14:paraId="0498AC15" w14:textId="77777777" w:rsidR="00D02F03" w:rsidRDefault="00140922" w:rsidP="0006445A">
      <w:pPr>
        <w:numPr>
          <w:ilvl w:val="0"/>
          <w:numId w:val="1"/>
        </w:numPr>
      </w:pPr>
      <w:r w:rsidRPr="000B34C2">
        <w:t>Hemutrustningslån(HUT) är ett lån som beviljas och betalas ut till flyktingar och vissa andra utlänningar för att de ska köpa utrustning till sin första bosättning i Sverige. Lånet är bara avsett för att köpa möbler och annan utrustning till sitt hem, det är inte avsett som del av försörjning och det påvisar inte vad personen har för sysselsättning.</w:t>
      </w:r>
      <w:r>
        <w:br/>
        <w:t>Lån kan beviljas till ensamstående eller gifta/sambor/partners. När det är två låntagare får de ett solidariskt lån. Visas som medlåntagare.</w:t>
      </w:r>
      <w:r w:rsidR="00473F16">
        <w:t xml:space="preserve"> </w:t>
      </w:r>
    </w:p>
    <w:p w14:paraId="700E4811" w14:textId="77777777" w:rsidR="00B32A64" w:rsidRDefault="00140922" w:rsidP="0006445A">
      <w:pPr>
        <w:numPr>
          <w:ilvl w:val="0"/>
          <w:numId w:val="1"/>
        </w:numPr>
      </w:pPr>
      <w:r>
        <w:t>Lånebeloppen varierar utifrån familjen storlek och om de söker för möblerad bostad/inneboende eller omöblerad bostad. Maximalt belopp är 35 000 kronor. Beloppet visas under utbetalningsplan och ”Total belopp”.</w:t>
      </w:r>
      <w:r>
        <w:br/>
      </w:r>
      <w:r w:rsidRPr="000B34C2">
        <w:t>Till skillnad från de övriga ersättningarna från CSN så visas alla utbetalningar för hemutrustningslån, oavsett vilket år utbetalningen skett. Det görs för att underlätta för biståndshandläggaren att avgöra om det kan vara aktuellt för den sökande att söka hemutrustningslån i stället för ekonomiskt bistånd. Då behöver handläggaren kunna se om den sökande har utnyttjat maxbeloppet av hemutrustningslån.</w:t>
      </w:r>
    </w:p>
    <w:p w14:paraId="6EEF94FB" w14:textId="77777777" w:rsidR="0006445A" w:rsidRPr="001C4050" w:rsidRDefault="00B906B4" w:rsidP="0006445A">
      <w:pPr>
        <w:numPr>
          <w:ilvl w:val="0"/>
          <w:numId w:val="1"/>
        </w:numPr>
      </w:pPr>
      <w:r w:rsidRPr="001C4050">
        <w:t>När</w:t>
      </w:r>
      <w:r w:rsidR="00F14C43" w:rsidRPr="001C4050">
        <w:t xml:space="preserve"> ansökan </w:t>
      </w:r>
      <w:r w:rsidRPr="001C4050">
        <w:t xml:space="preserve">är fullständig </w:t>
      </w:r>
      <w:r w:rsidR="00061692" w:rsidRPr="001C4050">
        <w:t xml:space="preserve"> </w:t>
      </w:r>
      <w:r w:rsidR="001C4050" w:rsidRPr="001C4050">
        <w:t>görs beslut</w:t>
      </w:r>
      <w:r w:rsidR="00F14C43" w:rsidRPr="001C4050">
        <w:t>(Bifall/Avslag)</w:t>
      </w:r>
      <w:r w:rsidRPr="001C4050">
        <w:t>. Beslutet skickas till kontaktpersonen. Med beslutet skickas även skuldebrev och intyg om bostad. Dessa ska skrivas under och skickas tillbaka till CSN för utbetalning.</w:t>
      </w:r>
      <w:r w:rsidR="00295187">
        <w:t xml:space="preserve"> Att ärendet är beslutat framgår av status på ärendet.</w:t>
      </w:r>
    </w:p>
    <w:p w14:paraId="78335518" w14:textId="77777777" w:rsidR="00B32A64" w:rsidRDefault="00B32A64" w:rsidP="00B32A64">
      <w:pPr>
        <w:numPr>
          <w:ilvl w:val="0"/>
          <w:numId w:val="1"/>
        </w:numPr>
      </w:pPr>
      <w:r>
        <w:t>När underskrivet skuldebrev och intyg om bostad</w:t>
      </w:r>
      <w:r w:rsidR="00F14C43">
        <w:t xml:space="preserve"> </w:t>
      </w:r>
      <w:r>
        <w:t xml:space="preserve">kommer till oss initierar vi en utbetalning. </w:t>
      </w:r>
    </w:p>
    <w:p w14:paraId="645479EB" w14:textId="77777777" w:rsidR="00B32A64" w:rsidRDefault="00B32A64" w:rsidP="0006445A">
      <w:pPr>
        <w:numPr>
          <w:ilvl w:val="0"/>
          <w:numId w:val="1"/>
        </w:numPr>
      </w:pPr>
      <w:r>
        <w:t>Utbetalningen visas då som planerad i utbetalningsplanen.</w:t>
      </w:r>
    </w:p>
    <w:p w14:paraId="17D6247C" w14:textId="77777777" w:rsidR="0006445A" w:rsidRDefault="00061692" w:rsidP="0006445A">
      <w:pPr>
        <w:numPr>
          <w:ilvl w:val="0"/>
          <w:numId w:val="1"/>
        </w:numPr>
      </w:pPr>
      <w:r>
        <w:t>När lånet</w:t>
      </w:r>
      <w:r w:rsidR="00B32A64">
        <w:t xml:space="preserve"> är </w:t>
      </w:r>
      <w:r w:rsidR="00D02F03">
        <w:t>utbetal</w:t>
      </w:r>
      <w:r>
        <w:t>t visas det</w:t>
      </w:r>
      <w:r w:rsidR="00B32A64">
        <w:t xml:space="preserve"> </w:t>
      </w:r>
      <w:r w:rsidR="00D02F03">
        <w:t xml:space="preserve">med belopp och datum </w:t>
      </w:r>
      <w:r w:rsidR="00B32A64">
        <w:t>i utbetalningsplanen.</w:t>
      </w:r>
    </w:p>
    <w:p w14:paraId="0D42630B" w14:textId="77777777" w:rsidR="00061692" w:rsidRDefault="00061692" w:rsidP="0006445A">
      <w:pPr>
        <w:numPr>
          <w:ilvl w:val="0"/>
          <w:numId w:val="1"/>
        </w:numPr>
      </w:pPr>
      <w:r>
        <w:t>Ytterligare lån kan beviljas, det kan därför finnas fler utbetalningar.</w:t>
      </w:r>
    </w:p>
    <w:p w14:paraId="46DE671A" w14:textId="77777777" w:rsidR="00B32A64" w:rsidRPr="00D2355A" w:rsidRDefault="00B32A64" w:rsidP="00B32A64">
      <w:pPr>
        <w:ind w:left="360"/>
      </w:pPr>
    </w:p>
    <w:p w14:paraId="5D261C92" w14:textId="77777777" w:rsidR="0006445A" w:rsidRDefault="0006445A"/>
    <w:sectPr w:rsidR="000644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F7300"/>
    <w:multiLevelType w:val="hybridMultilevel"/>
    <w:tmpl w:val="3894CD16"/>
    <w:lvl w:ilvl="0" w:tplc="46CE9B2C">
      <w:start w:val="1"/>
      <w:numFmt w:val="bullet"/>
      <w:lvlText w:val="•"/>
      <w:lvlJc w:val="left"/>
      <w:pPr>
        <w:tabs>
          <w:tab w:val="num" w:pos="720"/>
        </w:tabs>
        <w:ind w:left="720" w:hanging="360"/>
      </w:pPr>
      <w:rPr>
        <w:rFonts w:ascii="Arial" w:hAnsi="Arial" w:hint="default"/>
      </w:rPr>
    </w:lvl>
    <w:lvl w:ilvl="1" w:tplc="95AEBFA8">
      <w:start w:val="3621"/>
      <w:numFmt w:val="bullet"/>
      <w:lvlText w:val="–"/>
      <w:lvlJc w:val="left"/>
      <w:pPr>
        <w:tabs>
          <w:tab w:val="num" w:pos="1440"/>
        </w:tabs>
        <w:ind w:left="1440" w:hanging="360"/>
      </w:pPr>
      <w:rPr>
        <w:rFonts w:ascii="Arial" w:hAnsi="Arial" w:hint="default"/>
      </w:rPr>
    </w:lvl>
    <w:lvl w:ilvl="2" w:tplc="1AD84E40" w:tentative="1">
      <w:start w:val="1"/>
      <w:numFmt w:val="bullet"/>
      <w:lvlText w:val="•"/>
      <w:lvlJc w:val="left"/>
      <w:pPr>
        <w:tabs>
          <w:tab w:val="num" w:pos="2160"/>
        </w:tabs>
        <w:ind w:left="2160" w:hanging="360"/>
      </w:pPr>
      <w:rPr>
        <w:rFonts w:ascii="Arial" w:hAnsi="Arial" w:hint="default"/>
      </w:rPr>
    </w:lvl>
    <w:lvl w:ilvl="3" w:tplc="55D68670" w:tentative="1">
      <w:start w:val="1"/>
      <w:numFmt w:val="bullet"/>
      <w:lvlText w:val="•"/>
      <w:lvlJc w:val="left"/>
      <w:pPr>
        <w:tabs>
          <w:tab w:val="num" w:pos="2880"/>
        </w:tabs>
        <w:ind w:left="2880" w:hanging="360"/>
      </w:pPr>
      <w:rPr>
        <w:rFonts w:ascii="Arial" w:hAnsi="Arial" w:hint="default"/>
      </w:rPr>
    </w:lvl>
    <w:lvl w:ilvl="4" w:tplc="1FE891B6" w:tentative="1">
      <w:start w:val="1"/>
      <w:numFmt w:val="bullet"/>
      <w:lvlText w:val="•"/>
      <w:lvlJc w:val="left"/>
      <w:pPr>
        <w:tabs>
          <w:tab w:val="num" w:pos="3600"/>
        </w:tabs>
        <w:ind w:left="3600" w:hanging="360"/>
      </w:pPr>
      <w:rPr>
        <w:rFonts w:ascii="Arial" w:hAnsi="Arial" w:hint="default"/>
      </w:rPr>
    </w:lvl>
    <w:lvl w:ilvl="5" w:tplc="8CEE1AA4" w:tentative="1">
      <w:start w:val="1"/>
      <w:numFmt w:val="bullet"/>
      <w:lvlText w:val="•"/>
      <w:lvlJc w:val="left"/>
      <w:pPr>
        <w:tabs>
          <w:tab w:val="num" w:pos="4320"/>
        </w:tabs>
        <w:ind w:left="4320" w:hanging="360"/>
      </w:pPr>
      <w:rPr>
        <w:rFonts w:ascii="Arial" w:hAnsi="Arial" w:hint="default"/>
      </w:rPr>
    </w:lvl>
    <w:lvl w:ilvl="6" w:tplc="6184A0C8" w:tentative="1">
      <w:start w:val="1"/>
      <w:numFmt w:val="bullet"/>
      <w:lvlText w:val="•"/>
      <w:lvlJc w:val="left"/>
      <w:pPr>
        <w:tabs>
          <w:tab w:val="num" w:pos="5040"/>
        </w:tabs>
        <w:ind w:left="5040" w:hanging="360"/>
      </w:pPr>
      <w:rPr>
        <w:rFonts w:ascii="Arial" w:hAnsi="Arial" w:hint="default"/>
      </w:rPr>
    </w:lvl>
    <w:lvl w:ilvl="7" w:tplc="97F2CA7E" w:tentative="1">
      <w:start w:val="1"/>
      <w:numFmt w:val="bullet"/>
      <w:lvlText w:val="•"/>
      <w:lvlJc w:val="left"/>
      <w:pPr>
        <w:tabs>
          <w:tab w:val="num" w:pos="5760"/>
        </w:tabs>
        <w:ind w:left="5760" w:hanging="360"/>
      </w:pPr>
      <w:rPr>
        <w:rFonts w:ascii="Arial" w:hAnsi="Arial" w:hint="default"/>
      </w:rPr>
    </w:lvl>
    <w:lvl w:ilvl="8" w:tplc="D78A5C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D0A24D7"/>
    <w:multiLevelType w:val="hybridMultilevel"/>
    <w:tmpl w:val="2C542088"/>
    <w:lvl w:ilvl="0" w:tplc="7B34205A">
      <w:start w:val="1"/>
      <w:numFmt w:val="bullet"/>
      <w:lvlText w:val="•"/>
      <w:lvlJc w:val="left"/>
      <w:pPr>
        <w:tabs>
          <w:tab w:val="num" w:pos="720"/>
        </w:tabs>
        <w:ind w:left="720" w:hanging="360"/>
      </w:pPr>
      <w:rPr>
        <w:rFonts w:ascii="Arial" w:hAnsi="Arial" w:hint="default"/>
      </w:rPr>
    </w:lvl>
    <w:lvl w:ilvl="1" w:tplc="9C807F14" w:tentative="1">
      <w:start w:val="1"/>
      <w:numFmt w:val="bullet"/>
      <w:lvlText w:val="•"/>
      <w:lvlJc w:val="left"/>
      <w:pPr>
        <w:tabs>
          <w:tab w:val="num" w:pos="1440"/>
        </w:tabs>
        <w:ind w:left="1440" w:hanging="360"/>
      </w:pPr>
      <w:rPr>
        <w:rFonts w:ascii="Arial" w:hAnsi="Arial" w:hint="default"/>
      </w:rPr>
    </w:lvl>
    <w:lvl w:ilvl="2" w:tplc="C8946EBC" w:tentative="1">
      <w:start w:val="1"/>
      <w:numFmt w:val="bullet"/>
      <w:lvlText w:val="•"/>
      <w:lvlJc w:val="left"/>
      <w:pPr>
        <w:tabs>
          <w:tab w:val="num" w:pos="2160"/>
        </w:tabs>
        <w:ind w:left="2160" w:hanging="360"/>
      </w:pPr>
      <w:rPr>
        <w:rFonts w:ascii="Arial" w:hAnsi="Arial" w:hint="default"/>
      </w:rPr>
    </w:lvl>
    <w:lvl w:ilvl="3" w:tplc="A8684E08" w:tentative="1">
      <w:start w:val="1"/>
      <w:numFmt w:val="bullet"/>
      <w:lvlText w:val="•"/>
      <w:lvlJc w:val="left"/>
      <w:pPr>
        <w:tabs>
          <w:tab w:val="num" w:pos="2880"/>
        </w:tabs>
        <w:ind w:left="2880" w:hanging="360"/>
      </w:pPr>
      <w:rPr>
        <w:rFonts w:ascii="Arial" w:hAnsi="Arial" w:hint="default"/>
      </w:rPr>
    </w:lvl>
    <w:lvl w:ilvl="4" w:tplc="FE104264" w:tentative="1">
      <w:start w:val="1"/>
      <w:numFmt w:val="bullet"/>
      <w:lvlText w:val="•"/>
      <w:lvlJc w:val="left"/>
      <w:pPr>
        <w:tabs>
          <w:tab w:val="num" w:pos="3600"/>
        </w:tabs>
        <w:ind w:left="3600" w:hanging="360"/>
      </w:pPr>
      <w:rPr>
        <w:rFonts w:ascii="Arial" w:hAnsi="Arial" w:hint="default"/>
      </w:rPr>
    </w:lvl>
    <w:lvl w:ilvl="5" w:tplc="57560754" w:tentative="1">
      <w:start w:val="1"/>
      <w:numFmt w:val="bullet"/>
      <w:lvlText w:val="•"/>
      <w:lvlJc w:val="left"/>
      <w:pPr>
        <w:tabs>
          <w:tab w:val="num" w:pos="4320"/>
        </w:tabs>
        <w:ind w:left="4320" w:hanging="360"/>
      </w:pPr>
      <w:rPr>
        <w:rFonts w:ascii="Arial" w:hAnsi="Arial" w:hint="default"/>
      </w:rPr>
    </w:lvl>
    <w:lvl w:ilvl="6" w:tplc="9744B776" w:tentative="1">
      <w:start w:val="1"/>
      <w:numFmt w:val="bullet"/>
      <w:lvlText w:val="•"/>
      <w:lvlJc w:val="left"/>
      <w:pPr>
        <w:tabs>
          <w:tab w:val="num" w:pos="5040"/>
        </w:tabs>
        <w:ind w:left="5040" w:hanging="360"/>
      </w:pPr>
      <w:rPr>
        <w:rFonts w:ascii="Arial" w:hAnsi="Arial" w:hint="default"/>
      </w:rPr>
    </w:lvl>
    <w:lvl w:ilvl="7" w:tplc="C254BC6C" w:tentative="1">
      <w:start w:val="1"/>
      <w:numFmt w:val="bullet"/>
      <w:lvlText w:val="•"/>
      <w:lvlJc w:val="left"/>
      <w:pPr>
        <w:tabs>
          <w:tab w:val="num" w:pos="5760"/>
        </w:tabs>
        <w:ind w:left="5760" w:hanging="360"/>
      </w:pPr>
      <w:rPr>
        <w:rFonts w:ascii="Arial" w:hAnsi="Arial" w:hint="default"/>
      </w:rPr>
    </w:lvl>
    <w:lvl w:ilvl="8" w:tplc="1F2C2302" w:tentative="1">
      <w:start w:val="1"/>
      <w:numFmt w:val="bullet"/>
      <w:lvlText w:val="•"/>
      <w:lvlJc w:val="left"/>
      <w:pPr>
        <w:tabs>
          <w:tab w:val="num" w:pos="6480"/>
        </w:tabs>
        <w:ind w:left="6480" w:hanging="360"/>
      </w:pPr>
      <w:rPr>
        <w:rFonts w:ascii="Arial" w:hAnsi="Arial" w:hint="default"/>
      </w:rPr>
    </w:lvl>
  </w:abstractNum>
  <w:num w:numId="1" w16cid:durableId="2124226060">
    <w:abstractNumId w:val="0"/>
  </w:num>
  <w:num w:numId="2" w16cid:durableId="1796412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445A"/>
    <w:rsid w:val="00004A4D"/>
    <w:rsid w:val="00061692"/>
    <w:rsid w:val="0006445A"/>
    <w:rsid w:val="00140922"/>
    <w:rsid w:val="001C4050"/>
    <w:rsid w:val="00295187"/>
    <w:rsid w:val="00473F16"/>
    <w:rsid w:val="00477691"/>
    <w:rsid w:val="00590847"/>
    <w:rsid w:val="008607ED"/>
    <w:rsid w:val="00B32A64"/>
    <w:rsid w:val="00B906B4"/>
    <w:rsid w:val="00C94482"/>
    <w:rsid w:val="00D02F03"/>
    <w:rsid w:val="00D43B45"/>
    <w:rsid w:val="00F14C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42E2B6"/>
  <w15:chartTrackingRefBased/>
  <w15:docId w15:val="{471FDF7C-F153-48C6-832E-DD458D8D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45A"/>
    <w:pPr>
      <w:spacing w:after="200" w:line="276" w:lineRule="auto"/>
    </w:pPr>
    <w:rPr>
      <w:rFonts w:ascii="Calibri" w:eastAsia="SimSun" w:hAnsi="Calibri"/>
      <w:sz w:val="22"/>
      <w:szCs w:val="22"/>
      <w:lang w:eastAsia="zh-CN"/>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dfd658c5-2e6b-4125-b95d-e44f647defdc" ContentTypeId="0x010100267E691819AB0344A68980C831017D7501" PreviousValue="false"/>
</file>

<file path=customXml/item4.xml><?xml version="1.0" encoding="utf-8"?>
<ct:contentTypeSchema xmlns:ct="http://schemas.microsoft.com/office/2006/metadata/contentType" xmlns:ma="http://schemas.microsoft.com/office/2006/metadata/properties/metaAttributes" ct:_="" ma:_="" ma:contentTypeName="CSN Dokument" ma:contentTypeID="0x010100267E691819AB0344A68980C831017D750100C1334E30B1C081418540A7E61FC5E3B9" ma:contentTypeVersion="13" ma:contentTypeDescription="" ma:contentTypeScope="" ma:versionID="e4001a5afa095ff0b59ec1f0e5f89cf9">
  <xsd:schema xmlns:xsd="http://www.w3.org/2001/XMLSchema" xmlns:xs="http://www.w3.org/2001/XMLSchema" xmlns:p="http://schemas.microsoft.com/office/2006/metadata/properties" xmlns:ns2="a9165de3-080a-46c0-96af-e6f00bfa0e34" xmlns:ns3="23966265-4b33-4cf7-b584-9399682a7aee" xmlns:ns4="http://schemas.microsoft.com/sharepoint/v4" targetNamespace="http://schemas.microsoft.com/office/2006/metadata/properties" ma:root="true" ma:fieldsID="fbbde74e89b9916edfc040cd0752e30c" ns2:_="" ns3:_="" ns4:_="">
    <xsd:import namespace="a9165de3-080a-46c0-96af-e6f00bfa0e34"/>
    <xsd:import namespace="23966265-4b33-4cf7-b584-9399682a7aee"/>
    <xsd:import namespace="http://schemas.microsoft.com/sharepoint/v4"/>
    <xsd:element name="properties">
      <xsd:complexType>
        <xsd:sequence>
          <xsd:element name="documentManagement">
            <xsd:complexType>
              <xsd:all>
                <xsd:element ref="ns2:TaxCatchAll" minOccurs="0"/>
                <xsd:element ref="ns2:TaxCatchAllLabel" minOccurs="0"/>
                <xsd:element ref="ns2:settingKlassning"/>
                <xsd:element ref="ns2:DNR" minOccurs="0"/>
                <xsd:element ref="ns2:k9fdf05f76ac4c638260c8a9240e096c" minOccurs="0"/>
                <xsd:element ref="ns2:_dlc_DocId" minOccurs="0"/>
                <xsd:element ref="ns2:_dlc_DocIdUrl" minOccurs="0"/>
                <xsd:element ref="ns2:_dlc_DocIdPersistId" minOccurs="0"/>
                <xsd:element ref="ns2:d71badfd91fb44aeb40b56a7dcc1ca30"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5de3-080a-46c0-96af-e6f00bfa0e3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fede139-025e-450c-8727-ecf4992b25ff}" ma:internalName="TaxCatchAll" ma:showField="CatchAllData" ma:web="8bd86042-a599-44a0-8783-0779990c675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fede139-025e-450c-8727-ecf4992b25ff}" ma:internalName="TaxCatchAllLabel" ma:readOnly="true" ma:showField="CatchAllDataLabel" ma:web="8bd86042-a599-44a0-8783-0779990c6759">
      <xsd:complexType>
        <xsd:complexContent>
          <xsd:extension base="dms:MultiChoiceLookup">
            <xsd:sequence>
              <xsd:element name="Value" type="dms:Lookup" maxOccurs="unbounded" minOccurs="0" nillable="true"/>
            </xsd:sequence>
          </xsd:extension>
        </xsd:complexContent>
      </xsd:complexType>
    </xsd:element>
    <xsd:element name="settingKlassning" ma:index="10" ma:displayName="Informationsklassning" ma:default="Klassning_int" ma:format="Dropdown" ma:internalName="settingKlassning">
      <xsd:simpleType>
        <xsd:restriction base="dms:Choice">
          <xsd:enumeration value="Klassning_opp"/>
          <xsd:enumeration value="Klassning_int"/>
          <xsd:enumeration value="Klassning_kon"/>
        </xsd:restriction>
      </xsd:simpleType>
    </xsd:element>
    <xsd:element name="DNR" ma:index="11" nillable="true" ma:displayName="Diarienummer" ma:internalName="DNR">
      <xsd:simpleType>
        <xsd:restriction base="dms:Text">
          <xsd:maxLength value="255"/>
        </xsd:restriction>
      </xsd:simpleType>
    </xsd:element>
    <xsd:element name="k9fdf05f76ac4c638260c8a9240e096c" ma:index="12" nillable="true" ma:taxonomy="true" ma:internalName="k9fdf05f76ac4c638260c8a9240e096c" ma:taxonomyFieldName="Typ_x0020_av_x0020_dokument" ma:displayName="Handlingstyp" ma:default="" ma:fieldId="{49fdf05f-76ac-4c63-8260-c8a9240e096c}" ma:sspId="56db5dc4-6932-4382-a898-6db760179cbd" ma:termSetId="629405ac-24bd-4d37-8eba-85b40b9ecb78" ma:anchorId="00000000-0000-0000-0000-000000000000" ma:open="false" ma:isKeyword="false">
      <xsd:complexType>
        <xsd:sequence>
          <xsd:element ref="pc:Terms" minOccurs="0" maxOccurs="1"/>
        </xsd:sequence>
      </xsd:complexType>
    </xsd:element>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Spara ID" ma:description="Behåll ID vid tillägg." ma:hidden="true" ma:internalName="_dlc_DocIdPersistId" ma:readOnly="true">
      <xsd:simpleType>
        <xsd:restriction base="dms:Boolean"/>
      </xsd:simpleType>
    </xsd:element>
    <xsd:element name="d71badfd91fb44aeb40b56a7dcc1ca30" ma:index="17" nillable="true" ma:taxonomy="true" ma:internalName="d71badfd91fb44aeb40b56a7dcc1ca30" ma:taxonomyFieldName="CSNNyckelord" ma:displayName="CSN nyckelord" ma:default="" ma:fieldId="{d71badfd-91fb-44ae-b40b-56a7dcc1ca30}" ma:taxonomyMulti="true" ma:sspId="56db5dc4-6932-4382-a898-6db760179cbd" ma:termSetId="42dda15e-a99f-4ae8-b84f-ee43cf0bb90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966265-4b33-4cf7-b584-9399682a7aee" elementFormDefault="qualified">
    <xsd:import namespace="http://schemas.microsoft.com/office/2006/documentManagement/types"/>
    <xsd:import namespace="http://schemas.microsoft.com/office/infopath/2007/PartnerControls"/>
    <xsd:element name="SharedWithUsers" ma:index="1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ttingKlassning xmlns="a9165de3-080a-46c0-96af-e6f00bfa0e34">Klassning_int</settingKlassning>
    <IconOverlay xmlns="http://schemas.microsoft.com/sharepoint/v4" xsi:nil="true"/>
    <DNR xmlns="a9165de3-080a-46c0-96af-e6f00bfa0e34" xsi:nil="true"/>
    <k9fdf05f76ac4c638260c8a9240e096c xmlns="a9165de3-080a-46c0-96af-e6f00bfa0e34">
      <Terms xmlns="http://schemas.microsoft.com/office/infopath/2007/PartnerControls"/>
    </k9fdf05f76ac4c638260c8a9240e096c>
    <d71badfd91fb44aeb40b56a7dcc1ca30 xmlns="a9165de3-080a-46c0-96af-e6f00bfa0e34">
      <Terms xmlns="http://schemas.microsoft.com/office/infopath/2007/PartnerControls"/>
    </d71badfd91fb44aeb40b56a7dcc1ca30>
    <TaxCatchAll xmlns="a9165de3-080a-46c0-96af-e6f00bfa0e34"/>
  </documentManagement>
</p:properties>
</file>

<file path=customXml/itemProps1.xml><?xml version="1.0" encoding="utf-8"?>
<ds:datastoreItem xmlns:ds="http://schemas.openxmlformats.org/officeDocument/2006/customXml" ds:itemID="{70DE867A-74F3-479F-83D4-E60E49F34846}">
  <ds:schemaRefs>
    <ds:schemaRef ds:uri="http://schemas.microsoft.com/sharepoint/v3/contenttype/forms"/>
  </ds:schemaRefs>
</ds:datastoreItem>
</file>

<file path=customXml/itemProps2.xml><?xml version="1.0" encoding="utf-8"?>
<ds:datastoreItem xmlns:ds="http://schemas.openxmlformats.org/officeDocument/2006/customXml" ds:itemID="{F8136F0E-A573-4FA6-80DD-15E558C69189}">
  <ds:schemaRefs>
    <ds:schemaRef ds:uri="http://schemas.microsoft.com/sharepoint/events"/>
  </ds:schemaRefs>
</ds:datastoreItem>
</file>

<file path=customXml/itemProps3.xml><?xml version="1.0" encoding="utf-8"?>
<ds:datastoreItem xmlns:ds="http://schemas.openxmlformats.org/officeDocument/2006/customXml" ds:itemID="{5538EA18-650E-4826-B5C4-53671D03FCB0}">
  <ds:schemaRefs>
    <ds:schemaRef ds:uri="Microsoft.SharePoint.Taxonomy.ContentTypeSync"/>
  </ds:schemaRefs>
</ds:datastoreItem>
</file>

<file path=customXml/itemProps4.xml><?xml version="1.0" encoding="utf-8"?>
<ds:datastoreItem xmlns:ds="http://schemas.openxmlformats.org/officeDocument/2006/customXml" ds:itemID="{57A6DE42-753F-48AE-9C2D-5D05E0B7D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65de3-080a-46c0-96af-e6f00bfa0e34"/>
    <ds:schemaRef ds:uri="23966265-4b33-4cf7-b584-9399682a7a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80EE15-70BC-4E76-A27C-3E890A0ECA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1677</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Processbeskrivningar</vt:lpstr>
    </vt:vector>
  </TitlesOfParts>
  <Company>Högskolan i Borås</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Processbeskrivningar</dc:title>
  <dc:subject/>
  <dc:creator>owe</dc:creator>
  <cp:keywords/>
  <dc:description/>
  <cp:lastModifiedBy>Moberg Chiraz CSN</cp:lastModifiedBy>
  <cp:revision>2</cp:revision>
  <dcterms:created xsi:type="dcterms:W3CDTF">2026-02-26T09:28:00Z</dcterms:created>
  <dcterms:modified xsi:type="dcterms:W3CDTF">2026-02-26T09:28:00Z</dcterms:modified>
</cp:coreProperties>
</file>